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8"/>
        </w:rPr>
      </w:pPr>
      <w:r>
        <w:rPr/>
        <w:drawing>
          <wp:inline distT="0" distB="0" distL="0" distR="0">
            <wp:extent cx="1419225" cy="12096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 по сопутствующим услугам,</w:t>
      </w:r>
      <w:r>
        <w:rPr/>
        <w:br/>
      </w:r>
      <w:r>
        <w:rPr>
          <w:rFonts w:ascii="Times New Roman" w:hAnsi="Times New Roman"/>
          <w:sz w:val="28"/>
        </w:rPr>
        <w:t>предоставляемых в «МФЦ Колосовского района Омской области»</w:t>
      </w:r>
    </w:p>
    <w:tbl>
      <w:tblPr>
        <w:tblStyle w:val="Style_1"/>
        <w:tblW w:w="105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982"/>
        <w:gridCol w:w="1890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Наименование услуги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Стоимость</w:t>
            </w:r>
          </w:p>
          <w:p>
            <w:pPr>
              <w:pStyle w:val="Normal"/>
              <w:widowControl/>
              <w:spacing w:lineRule="auto" w:line="240" w:before="0" w:after="0"/>
              <w:ind w:hanging="566" w:left="56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(в рублях)</w:t>
            </w:r>
          </w:p>
        </w:tc>
      </w:tr>
      <w:tr>
        <w:trPr/>
        <w:tc>
          <w:tcPr>
            <w:tcW w:w="67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Составление договоров купли-продажи, дарения недвижимого имущества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договор, без ипотеки 2 и более участника, 1 объект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863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292" w:hRule="atLeast"/>
        </w:trPr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договор, без ипотеки 2 и более участника, 2 и более объектов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236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200" w:hRule="atLeast"/>
        </w:trPr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договор, 4 и более участника, 1 и более объектов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608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договор с использованием средств материнского (семейного) капитала, сертификата о предоставлении социальной выплаты для приобретения жилого помещения в собственность, с ипотекой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3111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Копировально-множительные услуги (за исключением копирования документов, которые прилагаются к заявлениям на предоставление государственных и муниципальных услуг, подаваемых в МФЦ)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Копирование документов (черно-белая печать)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Распечатка документов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Составление договора купли-продажи, дарения транспортного средства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584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Сканирование документов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68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Ламинирование документов                                            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страница (формата А4)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страница  (формата А5)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 страница  (формата А6)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Распечатка документов на цветном принтере                                      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Фотографирование на удостоверение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фотографирование и печать 2 фотографий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328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/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Фотографирование и печать 4 фотографий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324" w:hRule="atLeast"/>
        </w:trPr>
        <w:tc>
          <w:tcPr>
            <w:tcW w:w="67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Фотографирование и печать 6 фотографий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324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Создание электронной почты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324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Составление отчета об оказанной услуге для подачи на ЕПГУ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77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  <w:tr>
        <w:trPr>
          <w:trHeight w:val="324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7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Составление расписки в получении денежных средств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84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,00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680" w:right="680" w:gutter="0" w:header="0" w:top="426" w:footer="0" w:bottom="6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">
    <w:name w:val="Обычный1"/>
    <w:link w:val="11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">
    <w:name w:val="Основной шрифт абзаца1"/>
    <w:link w:val="112"/>
    <w:qFormat/>
    <w:rPr/>
  </w:style>
  <w:style w:type="character" w:styleId="Heading51">
    <w:name w:val="Heading 51"/>
    <w:qFormat/>
    <w:rPr>
      <w:rFonts w:ascii="XO Thames" w:hAnsi="XO Thames"/>
      <w:b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2">
    <w:name w:val="Гиперссылка1"/>
    <w:link w:val="113"/>
    <w:qFormat/>
    <w:rPr>
      <w:color w:val="0000FF"/>
      <w:u w:val="single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Основной шрифт абзаца11"/>
    <w:link w:val="1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Гиперссылка11"/>
    <w:link w:val="12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7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1</Pages>
  <Words>194</Words>
  <Characters>1272</Characters>
  <CharactersWithSpaces>1633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2026-03-10T14:31:48Z</dcterms:modified>
  <cp:revision>1</cp:revision>
  <dc:subject/>
  <dc:title/>
</cp:coreProperties>
</file>